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qfdg7suo8dz3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nr 1/202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z dnia 30.06.2025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Walnego Zebrania Członków Stowarzyszenia Właścicieli Nieruchomości na Wynajem „Mieszkanicznik”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sprawie zatwierdzenia sprawozdania finansowego za 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 pokryciu straty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 Zebranie Członków Stowarzyszenia Właścicieli Nieruchomości na Wynajem „Mieszkanicznik” działając w oparciu o § 19 ust. 1 pkt d Statutu zatwierdza sprawozdanie finansowe za rok 202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 i podejmuje decyzję o pokryciu straty w następujący sposób: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- strata na działalności statutowej zostaje pokryta środkami zgromadzonymi na funduszu własnym oraz zyskami z działalności gospodarczej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Stwierdzamy prawomocność uchwały.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Uchwała wchodzi w życie z dniem podjęcia, to jest dnia 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30.06.2025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…………………………………………..........……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zebrania/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/Przewodniczący komisji skrutacyjnej/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J42p80+1ZJrVTZdG+etWPwCHw==">CgMxLjAyDmgucWZkZzdzdW84ZHozOAByITFkT3ZfdEdJNmxSaHVMWWFPNmtZQWMzYzZxS1hTRW00Ng==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